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056"/>
      </w:tblGrid>
      <w:tr w14:paraId="5924E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56" w:type="dxa"/>
            <w:noWrap w:val="0"/>
            <w:vAlign w:val="center"/>
          </w:tcPr>
          <w:p w14:paraId="4CCB4D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8005" w:type="dxa"/>
            <w:noWrap w:val="0"/>
            <w:vAlign w:val="center"/>
          </w:tcPr>
          <w:p w14:paraId="544302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第四课 《跨学科活动：智能风扇我设计》</w:t>
            </w:r>
          </w:p>
        </w:tc>
      </w:tr>
      <w:tr w14:paraId="6999E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56" w:type="dxa"/>
            <w:noWrap w:val="0"/>
            <w:vAlign w:val="center"/>
          </w:tcPr>
          <w:p w14:paraId="624E26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8005" w:type="dxa"/>
            <w:noWrap w:val="0"/>
            <w:vAlign w:val="center"/>
          </w:tcPr>
          <w:p w14:paraId="71278055">
            <w:pPr>
              <w:spacing w:line="440" w:lineRule="exact"/>
              <w:ind w:firstLine="482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通过智能风扇设计方案的规划与电子元器件功能分析，绘制风扇结构流程图与算法流程图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培育系统思维与信息表征能力。（理解、应用；计算思维、信息意识）​</w:t>
            </w:r>
          </w:p>
          <w:p w14:paraId="15C8EB95">
            <w:pPr>
              <w:spacing w:line="440" w:lineRule="exact"/>
              <w:ind w:firstLine="482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借助小组讨论与方案互评，归纳智能风扇反馈控制的关键要素，通过跨学科知识迁移优化设计方案，发展类比推理与工程思维。（分析、评价；数字化学习与创新）​</w:t>
            </w:r>
          </w:p>
          <w:p w14:paraId="679A8C9F">
            <w:pPr>
              <w:spacing w:line="440" w:lineRule="exact"/>
              <w:ind w:firstLine="48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以“温控感应风扇”项目为载体，综合运用“检测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宋体" w:hAnsi="宋体" w:cs="宋体"/>
                <w:sz w:val="24"/>
                <w:szCs w:val="24"/>
              </w:rPr>
              <w:t>反馈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宋体" w:hAnsi="宋体" w:cs="宋体"/>
                <w:sz w:val="24"/>
                <w:szCs w:val="24"/>
              </w:rPr>
              <w:t>调控”模型完成从方案设计到程序编写的完整工程实践，在解决复杂问题中，提升创新设计与跨学科整合能力。（应用、创造；计算思维、信息社会责任）</w:t>
            </w:r>
          </w:p>
        </w:tc>
      </w:tr>
      <w:tr w14:paraId="6374A5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56" w:type="dxa"/>
            <w:noWrap w:val="0"/>
            <w:vAlign w:val="center"/>
          </w:tcPr>
          <w:p w14:paraId="2F2BF2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8005" w:type="dxa"/>
            <w:noWrap w:val="0"/>
            <w:vAlign w:val="center"/>
          </w:tcPr>
          <w:p w14:paraId="4835C27A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想一想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  <w:p w14:paraId="00A32EB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夏天，我们常常会使用风扇来降温。但是，如果风扇的转速不能根据温度自动调节，那么我们就需要不断地手动调整，不仅麻烦，还可能因为忘记调整而导致不适或能源浪费。那么，我们能不能设计一款能够自动感应温度并调节风扇转速，或者还能监测是否有人的智能风扇呢？先来规划一个简单的设计方案吧，可参照表3.4.1。</w:t>
            </w:r>
          </w:p>
          <w:p w14:paraId="4AF3E5DE">
            <w:pPr>
              <w:spacing w:before="130" w:line="241" w:lineRule="auto"/>
              <w:jc w:val="center"/>
              <w:outlineLvl w:val="0"/>
              <w:rPr>
                <w:rFonts w:ascii="黑体" w:hAnsi="黑体" w:eastAsia="黑体" w:cs="黑体"/>
                <w:sz w:val="22"/>
                <w:szCs w:val="22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5378450</wp:posOffset>
                      </wp:positionV>
                      <wp:extent cx="269240" cy="259080"/>
                      <wp:effectExtent l="1905" t="0" r="3175" b="19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9240" cy="2590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424" h="407">
                                    <a:moveTo>
                                      <a:pt x="4" y="4"/>
                                    </a:moveTo>
                                    <a:cubicBezTo>
                                      <a:pt x="29" y="218"/>
                                      <a:pt x="202" y="386"/>
                                      <a:pt x="419" y="403"/>
                                    </a:cubicBezTo>
                                  </a:path>
                                </a:pathLst>
                              </a:custGeom>
                              <a:noFill/>
                              <a:ln w="5461" cap="flat" cmpd="sng">
                                <a:solidFill>
                                  <a:srgbClr val="0D94CB"/>
                                </a:solidFill>
                                <a:prstDash val="dash"/>
                                <a:miter lim="400000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62.7pt;margin-top:423.5pt;height:20.4pt;width:21.2pt;z-index:-251657216;mso-width-relative:page;mso-height-relative:page;" filled="f" stroked="t" coordsize="424,407" o:gfxdata="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fQlwrdgAAAALAQAADwAAAAAAAAABACAAAAAiAAAAZHJzL2Rvd25yZXYueG1sUEsBAhQA&#10;FAAAAAgAh07iQMhbQ4FkAgAA3QQAAA4AAAAAAAAAAQAgAAAAJwEAAGRycy9lMm9Eb2MueG1sUEsF&#10;BgAAAAAGAAYAWQEAAP0FAAAAAA==&#10;" path="m4,4c29,218,202,386,419,403e">
                      <v:fill on="f" focussize="0,0"/>
                      <v:stroke weight="0.43pt" color="#0D94CB" miterlimit="4" joinstyle="miter" dashstyle="dash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黑体" w:hAnsi="黑体" w:eastAsia="黑体" w:cs="黑体"/>
                <w:color w:val="231F20"/>
                <w:spacing w:val="-5"/>
                <w:sz w:val="22"/>
                <w:szCs w:val="22"/>
              </w:rPr>
              <w:t>表</w:t>
            </w:r>
            <w:r>
              <w:rPr>
                <w:rFonts w:ascii="黑体" w:hAnsi="黑体" w:eastAsia="黑体" w:cs="黑体"/>
                <w:color w:val="231F20"/>
                <w:spacing w:val="-39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pacing w:val="-5"/>
                <w:sz w:val="22"/>
                <w:szCs w:val="22"/>
              </w:rPr>
              <w:t>3.4.1  智能风扇设计方案</w:t>
            </w:r>
          </w:p>
          <w:tbl>
            <w:tblPr>
              <w:tblStyle w:val="9"/>
              <w:tblpPr w:leftFromText="180" w:rightFromText="180" w:vertAnchor="text" w:horzAnchor="page" w:tblpX="190" w:tblpY="127"/>
              <w:tblOverlap w:val="never"/>
              <w:tblW w:w="7519" w:type="dxa"/>
              <w:tblInd w:w="0" w:type="dxa"/>
              <w:tblBorders>
                <w:top w:val="single" w:color="29AB4A" w:sz="2" w:space="0"/>
                <w:left w:val="single" w:color="29AB4A" w:sz="2" w:space="0"/>
                <w:bottom w:val="single" w:color="29AB4A" w:sz="2" w:space="0"/>
                <w:right w:val="single" w:color="29AB4A" w:sz="2" w:space="0"/>
                <w:insideH w:val="single" w:color="29AB4A" w:sz="2" w:space="0"/>
                <w:insideV w:val="single" w:color="29AB4A" w:sz="2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53"/>
              <w:gridCol w:w="3281"/>
              <w:gridCol w:w="2085"/>
            </w:tblGrid>
            <w:tr w14:paraId="0C50528E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  <w:tl2br w:val="nil"/>
                  </w:tcBorders>
                  <w:shd w:val="clear" w:color="auto" w:fill="FFFFFF"/>
                  <w:vAlign w:val="top"/>
                </w:tcPr>
                <w:p w14:paraId="356469CB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项目名称</w:t>
                  </w:r>
                </w:p>
              </w:tc>
              <w:tc>
                <w:tcPr>
                  <w:tcW w:w="53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667BCC71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</w:p>
              </w:tc>
            </w:tr>
            <w:tr w14:paraId="00748256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099DEF4D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使用场景</w:t>
                  </w:r>
                </w:p>
              </w:tc>
              <w:tc>
                <w:tcPr>
                  <w:tcW w:w="53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759A95D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</w:p>
              </w:tc>
            </w:tr>
            <w:tr w14:paraId="3C1A3EB7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43D9005F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简要介绍</w:t>
                  </w:r>
                </w:p>
              </w:tc>
              <w:tc>
                <w:tcPr>
                  <w:tcW w:w="53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2FC13AF9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</w:p>
              </w:tc>
            </w:tr>
            <w:tr w14:paraId="04223018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2D2C480A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外观设计</w:t>
                  </w:r>
                </w:p>
              </w:tc>
              <w:tc>
                <w:tcPr>
                  <w:tcW w:w="53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566041C4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</w:p>
              </w:tc>
            </w:tr>
            <w:tr w14:paraId="4721C6A7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43ECE04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结构设计</w:t>
                  </w:r>
                </w:p>
              </w:tc>
              <w:tc>
                <w:tcPr>
                  <w:tcW w:w="53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65B861DA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</w:p>
              </w:tc>
            </w:tr>
            <w:tr w14:paraId="05A0BC4A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7519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496CB188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功能设计</w:t>
                  </w:r>
                </w:p>
              </w:tc>
            </w:tr>
            <w:tr w14:paraId="166BEAD3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5D53ED98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功能</w:t>
                  </w:r>
                </w:p>
              </w:tc>
              <w:tc>
                <w:tcPr>
                  <w:tcW w:w="328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63903DE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描述功能实现过程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7EBACF74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所需硬件</w:t>
                  </w:r>
                </w:p>
              </w:tc>
            </w:tr>
            <w:tr w14:paraId="3F1B374B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798BE9FF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28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54EB080E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066FB78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</w:p>
              </w:tc>
            </w:tr>
            <w:tr w14:paraId="1FFD0E24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025C3E2B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28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5E7445F0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6698B25F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</w:p>
              </w:tc>
            </w:tr>
            <w:tr w14:paraId="16714F36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7519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CB8CBC0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小组成员及分工</w:t>
                  </w:r>
                </w:p>
              </w:tc>
            </w:tr>
            <w:tr w14:paraId="49D83E1D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270BA1AB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成员</w:t>
                  </w:r>
                </w:p>
              </w:tc>
              <w:tc>
                <w:tcPr>
                  <w:tcW w:w="53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38DE74E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项目分工</w:t>
                  </w:r>
                </w:p>
              </w:tc>
            </w:tr>
            <w:tr w14:paraId="4B70B854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61747A20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b w:val="0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53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3F800EE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b w:val="0"/>
                      <w:color w:val="000000"/>
                      <w:sz w:val="21"/>
                      <w:szCs w:val="21"/>
                    </w:rPr>
                  </w:pPr>
                </w:p>
              </w:tc>
            </w:tr>
            <w:tr w14:paraId="510C5986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9BB99BB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b w:val="0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53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634A9947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b w:val="0"/>
                      <w:color w:val="000000"/>
                      <w:sz w:val="21"/>
                      <w:szCs w:val="21"/>
                    </w:rPr>
                  </w:pPr>
                </w:p>
              </w:tc>
            </w:tr>
            <w:tr w14:paraId="316F17CB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03356DC2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b w:val="0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53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6AB6F826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b w:val="0"/>
                      <w:color w:val="000000"/>
                      <w:sz w:val="21"/>
                      <w:szCs w:val="21"/>
                    </w:rPr>
                  </w:pPr>
                </w:p>
              </w:tc>
            </w:tr>
            <w:tr w14:paraId="08C9AB06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21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586154B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b w:val="0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536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32D54A2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/>
                    <w:textAlignment w:val="auto"/>
                    <w:rPr>
                      <w:b w:val="0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70BEFF6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58E6F903">
            <w:pPr>
              <w:spacing w:before="41"/>
            </w:pPr>
          </w:p>
          <w:p w14:paraId="7A159423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【查一查】</w:t>
            </w:r>
          </w:p>
          <w:p w14:paraId="6525893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有了解决问题的方向以后，请上网查找相关资料，更加详细地了解该想法实施的可能性。</w:t>
            </w:r>
          </w:p>
          <w:p w14:paraId="6E5C437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风扇有哪些结构？试着画在下方的空白处。</w:t>
            </w:r>
          </w:p>
          <w:tbl>
            <w:tblPr>
              <w:tblStyle w:val="9"/>
              <w:tblpPr w:leftFromText="180" w:rightFromText="180" w:vertAnchor="text" w:horzAnchor="page" w:tblpX="477" w:tblpY="78"/>
              <w:tblOverlap w:val="never"/>
              <w:tblW w:w="7825" w:type="dxa"/>
              <w:tblInd w:w="2" w:type="dxa"/>
              <w:tblBorders>
                <w:top w:val="single" w:color="29AB4A" w:sz="6" w:space="0"/>
                <w:left w:val="single" w:color="29AB4A" w:sz="6" w:space="0"/>
                <w:bottom w:val="single" w:color="29AB4A" w:sz="6" w:space="0"/>
                <w:right w:val="single" w:color="29AB4A" w:sz="6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825"/>
            </w:tblGrid>
            <w:tr w14:paraId="6685E9FD">
              <w:tblPrEx>
                <w:tblBorders>
                  <w:top w:val="single" w:color="29AB4A" w:sz="6" w:space="0"/>
                  <w:left w:val="single" w:color="29AB4A" w:sz="6" w:space="0"/>
                  <w:bottom w:val="single" w:color="29AB4A" w:sz="6" w:space="0"/>
                  <w:right w:val="single" w:color="29AB4A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55" w:hRule="atLeast"/>
              </w:trPr>
              <w:tc>
                <w:tcPr>
                  <w:tcW w:w="7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  <w:tl2br w:val="nil"/>
                  </w:tcBorders>
                  <w:shd w:val="clear" w:color="auto" w:fill="FFFFFF"/>
                  <w:vAlign w:val="top"/>
                </w:tcPr>
                <w:p w14:paraId="0C733901">
                  <w:pPr>
                    <w:pStyle w:val="10"/>
                    <w:jc w:val="center"/>
                    <w:rPr>
                      <w:b w:val="0"/>
                      <w:color w:val="000000"/>
                    </w:rPr>
                  </w:pPr>
                </w:p>
              </w:tc>
            </w:tr>
          </w:tbl>
          <w:p w14:paraId="4EE5BC80">
            <w:pPr>
              <w:pStyle w:val="3"/>
              <w:spacing w:before="169" w:line="196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 xml:space="preserve">2.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电子元器件的使用方法有哪些？记录在表 3.4.2 中。</w:t>
            </w:r>
          </w:p>
          <w:p w14:paraId="3466E594">
            <w:pPr>
              <w:spacing w:before="230" w:line="241" w:lineRule="auto"/>
              <w:ind w:firstLine="206" w:firstLineChars="100"/>
              <w:jc w:val="center"/>
              <w:outlineLvl w:val="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color w:val="231F20"/>
                <w:spacing w:val="-7"/>
                <w:sz w:val="22"/>
                <w:szCs w:val="22"/>
              </w:rPr>
              <w:t>表</w:t>
            </w:r>
            <w:r>
              <w:rPr>
                <w:rFonts w:ascii="黑体" w:hAnsi="黑体" w:eastAsia="黑体" w:cs="黑体"/>
                <w:color w:val="231F20"/>
                <w:spacing w:val="-37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pacing w:val="-7"/>
                <w:sz w:val="22"/>
                <w:szCs w:val="22"/>
              </w:rPr>
              <w:t>3.4.2</w:t>
            </w:r>
            <w:r>
              <w:rPr>
                <w:rFonts w:ascii="黑体" w:hAnsi="黑体" w:eastAsia="黑体" w:cs="黑体"/>
                <w:color w:val="231F20"/>
                <w:spacing w:val="13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color w:val="231F20"/>
                <w:spacing w:val="-7"/>
                <w:sz w:val="22"/>
                <w:szCs w:val="22"/>
              </w:rPr>
              <w:t>电子元器件的使用方法</w:t>
            </w:r>
          </w:p>
          <w:p w14:paraId="1DB5CA7A">
            <w:pPr>
              <w:spacing w:line="54" w:lineRule="exact"/>
            </w:pPr>
          </w:p>
          <w:tbl>
            <w:tblPr>
              <w:tblStyle w:val="9"/>
              <w:tblpPr w:leftFromText="180" w:rightFromText="180" w:vertAnchor="text" w:horzAnchor="page" w:tblpX="824" w:tblpY="183"/>
              <w:tblOverlap w:val="never"/>
              <w:tblW w:w="7459" w:type="dxa"/>
              <w:tblInd w:w="2" w:type="dxa"/>
              <w:tblBorders>
                <w:top w:val="single" w:color="29AB4A" w:sz="2" w:space="0"/>
                <w:left w:val="single" w:color="29AB4A" w:sz="2" w:space="0"/>
                <w:bottom w:val="single" w:color="29AB4A" w:sz="2" w:space="0"/>
                <w:right w:val="single" w:color="29AB4A" w:sz="2" w:space="0"/>
                <w:insideH w:val="single" w:color="29AB4A" w:sz="2" w:space="0"/>
                <w:insideV w:val="single" w:color="29AB4A" w:sz="2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55"/>
              <w:gridCol w:w="2508"/>
              <w:gridCol w:w="2896"/>
            </w:tblGrid>
            <w:tr w14:paraId="4EEC18E2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7" w:hRule="atLeast"/>
              </w:trPr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  <w:tl2br w:val="nil"/>
                  </w:tcBorders>
                  <w:shd w:val="clear" w:color="auto" w:fill="FFFFFF"/>
                  <w:vAlign w:val="center"/>
                </w:tcPr>
                <w:p w14:paraId="1872810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2" w:lineRule="auto"/>
                    <w:jc w:val="center"/>
                    <w:textAlignment w:val="auto"/>
                    <w:rPr>
                      <w:rFonts w:ascii="微软雅黑" w:hAnsi="微软雅黑" w:eastAsia="微软雅黑" w:cs="微软雅黑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b w:val="0"/>
                      <w:color w:val="000000"/>
                      <w:spacing w:val="-4"/>
                      <w:sz w:val="22"/>
                      <w:szCs w:val="22"/>
                    </w:rPr>
                    <w:t>电子元器件的名称</w:t>
                  </w:r>
                </w:p>
              </w:tc>
              <w:tc>
                <w:tcPr>
                  <w:tcW w:w="2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6BB93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3" w:lineRule="auto"/>
                    <w:ind w:left="1086"/>
                    <w:jc w:val="both"/>
                    <w:textAlignment w:val="auto"/>
                    <w:rPr>
                      <w:rFonts w:ascii="微软雅黑" w:hAnsi="微软雅黑" w:eastAsia="微软雅黑" w:cs="微软雅黑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b w:val="0"/>
                      <w:color w:val="000000"/>
                      <w:spacing w:val="-3"/>
                      <w:sz w:val="22"/>
                      <w:szCs w:val="22"/>
                    </w:rPr>
                    <w:t>功能</w:t>
                  </w:r>
                </w:p>
              </w:tc>
              <w:tc>
                <w:tcPr>
                  <w:tcW w:w="28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83C5B6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2" w:lineRule="auto"/>
                    <w:ind w:left="870"/>
                    <w:jc w:val="both"/>
                    <w:textAlignment w:val="auto"/>
                    <w:rPr>
                      <w:rFonts w:ascii="微软雅黑" w:hAnsi="微软雅黑" w:eastAsia="微软雅黑" w:cs="微软雅黑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b w:val="0"/>
                      <w:color w:val="000000"/>
                      <w:spacing w:val="-2"/>
                      <w:sz w:val="22"/>
                      <w:szCs w:val="22"/>
                    </w:rPr>
                    <w:t>使用方法</w:t>
                  </w:r>
                </w:p>
              </w:tc>
            </w:tr>
            <w:tr w14:paraId="1F6BD88A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4" w:hRule="atLeast"/>
              </w:trPr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FA0C1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2" w:lineRule="auto"/>
                    <w:jc w:val="center"/>
                    <w:textAlignment w:val="auto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4"/>
                      <w:sz w:val="22"/>
                      <w:szCs w:val="22"/>
                    </w:rPr>
                    <w:t>温湿度传感器</w:t>
                  </w:r>
                </w:p>
              </w:tc>
              <w:tc>
                <w:tcPr>
                  <w:tcW w:w="2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4575A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</w:rPr>
                    <w:t>测量环境的温度或湿度</w:t>
                  </w:r>
                </w:p>
              </w:tc>
              <w:tc>
                <w:tcPr>
                  <w:tcW w:w="28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91449F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38" w:lineRule="auto"/>
                    <w:ind w:left="436"/>
                    <w:jc w:val="both"/>
                    <w:textAlignment w:val="auto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</w:rPr>
                    <w:t>接在</w:t>
                  </w: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46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color w:val="000000"/>
                      <w:spacing w:val="-2"/>
                      <w:sz w:val="22"/>
                      <w:szCs w:val="22"/>
                    </w:rPr>
                    <w:t xml:space="preserve">I2C </w:t>
                  </w: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</w:rPr>
                    <w:t>接口使用</w:t>
                  </w:r>
                </w:p>
              </w:tc>
            </w:tr>
            <w:tr w14:paraId="2EAEE08D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5" w:hRule="atLeast"/>
              </w:trPr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E0A28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</w:rPr>
                    <w:t>人体热释红外传感器</w:t>
                  </w:r>
                </w:p>
              </w:tc>
              <w:tc>
                <w:tcPr>
                  <w:tcW w:w="2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E4CD1E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28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0F9828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b w:val="0"/>
                      <w:color w:val="000000"/>
                    </w:rPr>
                  </w:pPr>
                </w:p>
              </w:tc>
            </w:tr>
            <w:tr w14:paraId="13848C44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5" w:hRule="atLeast"/>
              </w:trPr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EA1CDA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9" w:lineRule="exact"/>
                    <w:jc w:val="center"/>
                    <w:textAlignment w:val="auto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4"/>
                      <w:position w:val="1"/>
                      <w:sz w:val="22"/>
                      <w:szCs w:val="22"/>
                    </w:rPr>
                    <w:t>风扇</w:t>
                  </w:r>
                </w:p>
              </w:tc>
              <w:tc>
                <w:tcPr>
                  <w:tcW w:w="2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12A60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28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2159C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b w:val="0"/>
                      <w:color w:val="000000"/>
                    </w:rPr>
                  </w:pPr>
                </w:p>
              </w:tc>
            </w:tr>
            <w:tr w14:paraId="4FE44A4F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4" w:hRule="atLeast"/>
              </w:trPr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E670F4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10"/>
                      <w:sz w:val="22"/>
                      <w:szCs w:val="22"/>
                    </w:rPr>
                    <w:t>电机</w:t>
                  </w:r>
                </w:p>
              </w:tc>
              <w:tc>
                <w:tcPr>
                  <w:tcW w:w="2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F18F4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28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F404EA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b w:val="0"/>
                      <w:color w:val="000000"/>
                    </w:rPr>
                  </w:pPr>
                </w:p>
              </w:tc>
            </w:tr>
            <w:tr w14:paraId="3C11DF6E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5" w:hRule="atLeast"/>
              </w:trPr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DBA17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3"/>
                      <w:sz w:val="22"/>
                      <w:szCs w:val="22"/>
                    </w:rPr>
                    <w:t>舵机</w:t>
                  </w:r>
                </w:p>
              </w:tc>
              <w:tc>
                <w:tcPr>
                  <w:tcW w:w="2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CCDC1C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28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65C0EA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1" w:lineRule="auto"/>
                    <w:jc w:val="center"/>
                    <w:textAlignment w:val="auto"/>
                    <w:rPr>
                      <w:b w:val="0"/>
                      <w:color w:val="000000"/>
                    </w:rPr>
                  </w:pPr>
                </w:p>
              </w:tc>
            </w:tr>
          </w:tbl>
          <w:p w14:paraId="4F40D10E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 w14:paraId="0807319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 xml:space="preserve">3.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可以选择哪一种电机（风扇）？如何去控制速度？写在下方的横线上。</w:t>
            </w:r>
          </w:p>
          <w:p w14:paraId="0BF402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2"/>
                <w:szCs w:val="22"/>
                <w:u w:val="single"/>
                <w:lang w:val="en-US" w:eastAsia="zh-CN"/>
              </w:rPr>
              <w:t xml:space="preserve">                                                                                     </w:t>
            </w:r>
          </w:p>
          <w:p w14:paraId="7AC9CD4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【议一议】</w:t>
            </w:r>
          </w:p>
          <w:p w14:paraId="5F1FF09C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同学们，我们现在一起讨论一下温控感应智能风扇的工作内容。下面有一些相关的问题列在了表3.4.3 中，大家可以分组或者自由讨论，然后把想法填写在表 3.4.3 对应的空白处。通过讨论，我们会对温控感应智能风扇的工作原理有更深入的理解。</w:t>
            </w:r>
          </w:p>
          <w:p w14:paraId="0A71452C">
            <w:pPr>
              <w:spacing w:line="360" w:lineRule="auto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1C9EBB37">
            <w:pPr>
              <w:spacing w:before="128" w:line="242" w:lineRule="auto"/>
              <w:jc w:val="center"/>
              <w:outlineLvl w:val="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color w:val="231F20"/>
                <w:spacing w:val="-4"/>
                <w:sz w:val="22"/>
                <w:szCs w:val="22"/>
              </w:rPr>
              <w:t>表</w:t>
            </w:r>
            <w:r>
              <w:rPr>
                <w:rFonts w:ascii="黑体" w:hAnsi="黑体" w:eastAsia="黑体" w:cs="黑体"/>
                <w:color w:val="231F20"/>
                <w:spacing w:val="-41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pacing w:val="-4"/>
                <w:sz w:val="22"/>
                <w:szCs w:val="22"/>
              </w:rPr>
              <w:t>3.4.3  温控感应智能风扇的工作内容</w:t>
            </w:r>
          </w:p>
          <w:p w14:paraId="3122697F">
            <w:pPr>
              <w:spacing w:line="110" w:lineRule="exact"/>
            </w:pPr>
          </w:p>
          <w:tbl>
            <w:tblPr>
              <w:tblStyle w:val="9"/>
              <w:tblW w:w="7139" w:type="dxa"/>
              <w:tblInd w:w="191" w:type="dxa"/>
              <w:tblBorders>
                <w:top w:val="single" w:color="29AB4A" w:sz="2" w:space="0"/>
                <w:left w:val="single" w:color="29AB4A" w:sz="2" w:space="0"/>
                <w:bottom w:val="single" w:color="29AB4A" w:sz="2" w:space="0"/>
                <w:right w:val="single" w:color="29AB4A" w:sz="2" w:space="0"/>
                <w:insideH w:val="single" w:color="29AB4A" w:sz="2" w:space="0"/>
                <w:insideV w:val="single" w:color="29AB4A" w:sz="2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93"/>
              <w:gridCol w:w="2308"/>
              <w:gridCol w:w="2538"/>
            </w:tblGrid>
            <w:tr w14:paraId="6AD9DC34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3" w:hRule="atLeast"/>
              </w:trPr>
              <w:tc>
                <w:tcPr>
                  <w:tcW w:w="22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  <w:tl2br w:val="nil"/>
                  </w:tcBorders>
                  <w:shd w:val="clear" w:color="auto" w:fill="FFFFFF"/>
                  <w:vAlign w:val="top"/>
                </w:tcPr>
                <w:p w14:paraId="6AC2B110">
                  <w:pPr>
                    <w:spacing w:before="99" w:line="202" w:lineRule="auto"/>
                    <w:ind w:left="794"/>
                    <w:jc w:val="both"/>
                    <w:rPr>
                      <w:rFonts w:ascii="微软雅黑" w:hAnsi="微软雅黑" w:eastAsia="微软雅黑" w:cs="微软雅黑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b w:val="0"/>
                      <w:color w:val="000000"/>
                      <w:spacing w:val="-6"/>
                      <w:sz w:val="22"/>
                      <w:szCs w:val="22"/>
                    </w:rPr>
                    <w:t>问题描述</w:t>
                  </w:r>
                </w:p>
              </w:tc>
              <w:tc>
                <w:tcPr>
                  <w:tcW w:w="23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38FA33D3">
                  <w:pPr>
                    <w:spacing w:before="98" w:line="203" w:lineRule="auto"/>
                    <w:ind w:left="670"/>
                    <w:jc w:val="both"/>
                    <w:rPr>
                      <w:rFonts w:ascii="微软雅黑" w:hAnsi="微软雅黑" w:eastAsia="微软雅黑" w:cs="微软雅黑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b w:val="0"/>
                      <w:color w:val="000000"/>
                      <w:spacing w:val="-2"/>
                      <w:sz w:val="22"/>
                      <w:szCs w:val="22"/>
                    </w:rPr>
                    <w:t>我们的思路</w:t>
                  </w:r>
                </w:p>
              </w:tc>
              <w:tc>
                <w:tcPr>
                  <w:tcW w:w="253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E1C841A">
                  <w:pPr>
                    <w:spacing w:before="98" w:line="202" w:lineRule="auto"/>
                    <w:ind w:left="455"/>
                    <w:jc w:val="both"/>
                    <w:rPr>
                      <w:rFonts w:ascii="微软雅黑" w:hAnsi="微软雅黑" w:eastAsia="微软雅黑" w:cs="微软雅黑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b w:val="0"/>
                      <w:color w:val="000000"/>
                      <w:spacing w:val="-2"/>
                      <w:sz w:val="22"/>
                      <w:szCs w:val="22"/>
                    </w:rPr>
                    <w:t>我们的处理方法</w:t>
                  </w:r>
                </w:p>
              </w:tc>
            </w:tr>
            <w:tr w14:paraId="299AD88F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71" w:hRule="atLeast"/>
              </w:trPr>
              <w:tc>
                <w:tcPr>
                  <w:tcW w:w="22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315B4BF8">
                  <w:pPr>
                    <w:spacing w:before="72" w:line="293" w:lineRule="auto"/>
                    <w:ind w:right="113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</w:rPr>
                    <w:t>如何判断风扇旁边是否</w:t>
                  </w: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32"/>
                      <w:sz w:val="22"/>
                      <w:szCs w:val="22"/>
                    </w:rPr>
                    <w:t>有人？</w:t>
                  </w:r>
                </w:p>
              </w:tc>
              <w:tc>
                <w:tcPr>
                  <w:tcW w:w="23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409C226F">
                  <w:pPr>
                    <w:spacing w:before="72" w:line="241" w:lineRule="auto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3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6AE879CE">
                  <w:pPr>
                    <w:spacing w:before="104" w:line="241" w:lineRule="auto"/>
                    <w:ind w:left="128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</w:p>
              </w:tc>
            </w:tr>
            <w:tr w14:paraId="1ADA8D1B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244" w:hRule="atLeast"/>
              </w:trPr>
              <w:tc>
                <w:tcPr>
                  <w:tcW w:w="22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349DF176">
                  <w:pPr>
                    <w:spacing w:before="107" w:line="238" w:lineRule="auto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</w:rPr>
                    <w:t>从环保节能角度，在什</w:t>
                  </w: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3"/>
                      <w:sz w:val="22"/>
                      <w:szCs w:val="22"/>
                    </w:rPr>
                    <w:t>么温度范围内，感应风</w:t>
                  </w: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</w:rPr>
                    <w:t>扇才能工作？我们如何</w:t>
                  </w: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28"/>
                      <w:sz w:val="22"/>
                      <w:szCs w:val="22"/>
                    </w:rPr>
                    <w:t>去监测</w:t>
                  </w: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</w:rPr>
                    <w:t>？</w:t>
                  </w:r>
                </w:p>
              </w:tc>
              <w:tc>
                <w:tcPr>
                  <w:tcW w:w="23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4D7B31A7">
                  <w:pPr>
                    <w:spacing w:before="72" w:line="241" w:lineRule="auto"/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253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7CA1E3A8">
                  <w:pPr>
                    <w:spacing w:before="104" w:line="241" w:lineRule="auto"/>
                    <w:ind w:left="128" w:leftChars="0"/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</w:rPr>
                  </w:pPr>
                </w:p>
              </w:tc>
            </w:tr>
            <w:tr w14:paraId="0B1BEC31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542" w:hRule="atLeast"/>
              </w:trPr>
              <w:tc>
                <w:tcPr>
                  <w:tcW w:w="22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5E2C037A">
                  <w:pPr>
                    <w:spacing w:before="112" w:line="293" w:lineRule="auto"/>
                    <w:ind w:right="113"/>
                    <w:jc w:val="both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</w:rPr>
                    <w:t>人在电风扇前时，如果环境温度刚好处于设定的温度阈值边界，感应风扇的程序应该怎么处</w:t>
                  </w: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17"/>
                      <w:position w:val="1"/>
                      <w:sz w:val="22"/>
                      <w:szCs w:val="22"/>
                    </w:rPr>
                    <w:t>理才更合理呢？</w:t>
                  </w:r>
                </w:p>
              </w:tc>
              <w:tc>
                <w:tcPr>
                  <w:tcW w:w="23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3D816BBF">
                  <w:pPr>
                    <w:spacing w:before="72" w:line="241" w:lineRule="auto"/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253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597E6046">
                  <w:pPr>
                    <w:spacing w:before="104" w:line="241" w:lineRule="auto"/>
                    <w:ind w:left="128" w:leftChars="0"/>
                    <w:rPr>
                      <w:rFonts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</w:rPr>
                  </w:pPr>
                </w:p>
              </w:tc>
            </w:tr>
          </w:tbl>
          <w:p w14:paraId="746EA75C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  </w:t>
            </w:r>
          </w:p>
          <w:p w14:paraId="64493FC7">
            <w:pPr>
              <w:spacing w:line="360" w:lineRule="auto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我们依据上述讨论设计了温控感应风扇的算法流程图，请在下面方框中绘制。</w:t>
            </w:r>
          </w:p>
          <w:p w14:paraId="4E2BD28C">
            <w:pPr>
              <w:spacing w:line="81" w:lineRule="exact"/>
            </w:pPr>
          </w:p>
          <w:tbl>
            <w:tblPr>
              <w:tblStyle w:val="9"/>
              <w:tblW w:w="7520" w:type="dxa"/>
              <w:tblInd w:w="65" w:type="dxa"/>
              <w:tblBorders>
                <w:top w:val="single" w:color="29AB4A" w:sz="6" w:space="0"/>
                <w:left w:val="single" w:color="29AB4A" w:sz="6" w:space="0"/>
                <w:bottom w:val="single" w:color="29AB4A" w:sz="6" w:space="0"/>
                <w:right w:val="single" w:color="29AB4A" w:sz="6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520"/>
            </w:tblGrid>
            <w:tr w14:paraId="5613DD5D">
              <w:tblPrEx>
                <w:tblBorders>
                  <w:top w:val="single" w:color="29AB4A" w:sz="6" w:space="0"/>
                  <w:left w:val="single" w:color="29AB4A" w:sz="6" w:space="0"/>
                  <w:bottom w:val="single" w:color="29AB4A" w:sz="6" w:space="0"/>
                  <w:right w:val="single" w:color="29AB4A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41" w:hRule="atLeast"/>
              </w:trPr>
              <w:tc>
                <w:tcPr>
                  <w:tcW w:w="7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  <w:tl2br w:val="nil"/>
                  </w:tcBorders>
                  <w:shd w:val="clear" w:color="auto" w:fill="FFFFFF"/>
                  <w:vAlign w:val="top"/>
                </w:tcPr>
                <w:p w14:paraId="160F5A0A">
                  <w:pPr>
                    <w:jc w:val="center"/>
                    <w:rPr>
                      <w:rFonts w:ascii="Arial"/>
                      <w:b w:val="0"/>
                      <w:color w:val="000000"/>
                      <w:sz w:val="21"/>
                    </w:rPr>
                  </w:pPr>
                </w:p>
                <w:p w14:paraId="6D52D441">
                  <w:pPr>
                    <w:jc w:val="center"/>
                    <w:rPr>
                      <w:rFonts w:ascii="Arial"/>
                      <w:b w:val="0"/>
                      <w:color w:val="000000"/>
                      <w:sz w:val="21"/>
                    </w:rPr>
                  </w:pPr>
                </w:p>
                <w:p w14:paraId="4D9BBE73">
                  <w:pPr>
                    <w:jc w:val="center"/>
                    <w:rPr>
                      <w:rFonts w:ascii="Arial"/>
                      <w:b w:val="0"/>
                      <w:color w:val="000000"/>
                      <w:sz w:val="21"/>
                    </w:rPr>
                  </w:pPr>
                </w:p>
                <w:p w14:paraId="31B6D68B">
                  <w:pPr>
                    <w:jc w:val="center"/>
                    <w:rPr>
                      <w:rFonts w:ascii="Arial"/>
                      <w:b w:val="0"/>
                      <w:color w:val="000000"/>
                      <w:sz w:val="21"/>
                    </w:rPr>
                  </w:pPr>
                </w:p>
              </w:tc>
            </w:tr>
          </w:tbl>
          <w:p w14:paraId="2CFD6F4B">
            <w:pPr>
              <w:spacing w:line="360" w:lineRule="auto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3D73D756">
            <w:pPr>
              <w:pStyle w:val="3"/>
              <w:numPr>
                <w:ilvl w:val="0"/>
                <w:numId w:val="0"/>
              </w:numPr>
              <w:spacing w:before="103" w:line="169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【优化与迭代】</w:t>
            </w:r>
          </w:p>
          <w:p w14:paraId="23BE4BA8">
            <w:pPr>
              <w:pStyle w:val="3"/>
              <w:numPr>
                <w:ilvl w:val="0"/>
                <w:numId w:val="0"/>
              </w:numPr>
              <w:spacing w:before="103" w:line="169" w:lineRule="auto"/>
              <w:ind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你还能继续优化程序让你的温控感应智能风扇具有更多的功能吗？记 录在表 3.4.3 中。</w:t>
            </w:r>
          </w:p>
          <w:p w14:paraId="6F5CE76A">
            <w:pPr>
              <w:spacing w:before="150" w:line="242" w:lineRule="auto"/>
              <w:jc w:val="center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表 3.4.3  温控感应智能风扇问题分析与改进表</w:t>
            </w:r>
          </w:p>
          <w:p w14:paraId="05D044D6">
            <w:pPr>
              <w:spacing w:line="53" w:lineRule="exact"/>
            </w:pPr>
          </w:p>
          <w:tbl>
            <w:tblPr>
              <w:tblStyle w:val="9"/>
              <w:tblpPr w:leftFromText="180" w:rightFromText="180" w:vertAnchor="text" w:horzAnchor="page" w:tblpX="345" w:tblpY="74"/>
              <w:tblOverlap w:val="never"/>
              <w:tblW w:w="7513" w:type="dxa"/>
              <w:tblInd w:w="0" w:type="dxa"/>
              <w:tblBorders>
                <w:top w:val="single" w:color="29AB4A" w:sz="2" w:space="0"/>
                <w:left w:val="single" w:color="29AB4A" w:sz="2" w:space="0"/>
                <w:bottom w:val="single" w:color="29AB4A" w:sz="2" w:space="0"/>
                <w:right w:val="single" w:color="29AB4A" w:sz="2" w:space="0"/>
                <w:insideH w:val="single" w:color="29AB4A" w:sz="2" w:space="0"/>
                <w:insideV w:val="single" w:color="29AB4A" w:sz="2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44"/>
              <w:gridCol w:w="1899"/>
              <w:gridCol w:w="3270"/>
            </w:tblGrid>
            <w:tr w14:paraId="73535142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38" w:hRule="atLeast"/>
              </w:trPr>
              <w:tc>
                <w:tcPr>
                  <w:tcW w:w="234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  <w:tl2br w:val="nil"/>
                  </w:tcBorders>
                  <w:shd w:val="clear" w:color="auto" w:fill="FFFFFF"/>
                  <w:vAlign w:val="top"/>
                </w:tcPr>
                <w:p w14:paraId="23CAFDCA">
                  <w:pPr>
                    <w:spacing w:before="99" w:line="202" w:lineRule="auto"/>
                    <w:ind w:left="861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存在问题</w:t>
                  </w:r>
                </w:p>
              </w:tc>
              <w:tc>
                <w:tcPr>
                  <w:tcW w:w="18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2F9E5BAC">
                  <w:pPr>
                    <w:spacing w:before="98" w:line="203" w:lineRule="auto"/>
                    <w:jc w:val="center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改进思路</w:t>
                  </w:r>
                </w:p>
              </w:tc>
              <w:tc>
                <w:tcPr>
                  <w:tcW w:w="3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6FA4F6AF">
                  <w:pPr>
                    <w:spacing w:before="98" w:line="203" w:lineRule="auto"/>
                    <w:jc w:val="center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解决办法</w:t>
                  </w:r>
                </w:p>
              </w:tc>
            </w:tr>
            <w:tr w14:paraId="7DC3DE1E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44" w:hRule="atLeast"/>
              </w:trPr>
              <w:tc>
                <w:tcPr>
                  <w:tcW w:w="234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B660E2">
                  <w:pPr>
                    <w:spacing w:before="72" w:line="241" w:lineRule="auto"/>
                    <w:rPr>
                      <w:rFonts w:hint="default"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18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8E26929">
                  <w:pPr>
                    <w:spacing w:before="72" w:line="241" w:lineRule="auto"/>
                    <w:rPr>
                      <w:rFonts w:hint="default"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3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53B076">
                  <w:pPr>
                    <w:spacing w:before="72" w:line="241" w:lineRule="auto"/>
                    <w:rPr>
                      <w:rFonts w:hint="default"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  <w:lang w:val="en-US" w:eastAsia="zh-CN"/>
                    </w:rPr>
                  </w:pPr>
                </w:p>
              </w:tc>
            </w:tr>
            <w:tr w14:paraId="5965356F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45" w:hRule="atLeast"/>
              </w:trPr>
              <w:tc>
                <w:tcPr>
                  <w:tcW w:w="234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B250E7B">
                  <w:pPr>
                    <w:spacing w:before="72" w:line="241" w:lineRule="auto"/>
                    <w:rPr>
                      <w:rFonts w:hint="default"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18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C27FAFE">
                  <w:pPr>
                    <w:spacing w:before="72" w:line="241" w:lineRule="auto"/>
                    <w:rPr>
                      <w:rFonts w:hint="default"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3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2954826">
                  <w:pPr>
                    <w:spacing w:before="72" w:line="241" w:lineRule="auto"/>
                    <w:rPr>
                      <w:rFonts w:hint="default"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  <w:lang w:val="en-US" w:eastAsia="zh-CN"/>
                    </w:rPr>
                  </w:pPr>
                </w:p>
              </w:tc>
            </w:tr>
            <w:tr w14:paraId="7915243C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71" w:hRule="atLeast"/>
              </w:trPr>
              <w:tc>
                <w:tcPr>
                  <w:tcW w:w="234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EAB74D">
                  <w:pPr>
                    <w:spacing w:before="72" w:line="241" w:lineRule="auto"/>
                    <w:rPr>
                      <w:rFonts w:hint="default"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18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C2B80C4">
                  <w:pPr>
                    <w:spacing w:before="72" w:line="241" w:lineRule="auto"/>
                    <w:rPr>
                      <w:rFonts w:hint="default"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  <w:lang w:val="en-US" w:eastAsia="zh-CN"/>
                    </w:rPr>
                  </w:pPr>
                </w:p>
              </w:tc>
              <w:tc>
                <w:tcPr>
                  <w:tcW w:w="3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D3D454">
                  <w:pPr>
                    <w:spacing w:before="72" w:line="241" w:lineRule="auto"/>
                    <w:rPr>
                      <w:rFonts w:hint="default" w:ascii="仿宋" w:hAnsi="仿宋" w:eastAsia="仿宋" w:cs="仿宋"/>
                      <w:b w:val="0"/>
                      <w:color w:val="000000"/>
                      <w:spacing w:val="-2"/>
                      <w:sz w:val="22"/>
                      <w:szCs w:val="22"/>
                      <w:u w:val="single"/>
                      <w:lang w:val="en-US" w:eastAsia="zh-CN"/>
                    </w:rPr>
                  </w:pPr>
                </w:p>
              </w:tc>
            </w:tr>
          </w:tbl>
          <w:p w14:paraId="559236D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548955F">
            <w:pPr>
              <w:spacing w:line="360" w:lineRule="auto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【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评一评</w:t>
            </w:r>
            <w:r>
              <w:rPr>
                <w:rFonts w:hint="eastAsia" w:ascii="宋体" w:hAnsi="宋体" w:cs="宋体"/>
                <w:sz w:val="24"/>
              </w:rPr>
              <w:t>】</w:t>
            </w:r>
          </w:p>
          <w:p w14:paraId="3BF7AA80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  <w:t>同学们，智能风扇项目是对本单元知识的综合运用，我们成功地将闭环控制原理与编程逻辑运算相结合，实现了风扇的智能控制。通过精心设计的程序，主控板能够实时感应温度、感应是否有人并自动调节风扇转速，确保使用者保持在舒适范围内。同时通过反馈机制不断优化程</w:t>
            </w:r>
            <w:bookmarkStart w:id="0" w:name="_GoBack"/>
            <w:bookmarkEnd w:id="0"/>
            <w:r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  <w:t>序，这一过程不仅加深了我们对闭环控制的理解，也锻炼了我们的编程与实验操作能力，展现出科技改变生活的魅力。</w:t>
            </w:r>
          </w:p>
          <w:p w14:paraId="10F4C366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  <w:t>接下来请根据表 3.4.4 进行评价，并在反思中不断成长与进步吧！</w:t>
            </w:r>
          </w:p>
          <w:tbl>
            <w:tblPr>
              <w:tblStyle w:val="9"/>
              <w:tblpPr w:leftFromText="180" w:rightFromText="180" w:vertAnchor="text" w:horzAnchor="page" w:tblpX="128" w:tblpY="906"/>
              <w:tblOverlap w:val="never"/>
              <w:tblW w:w="7557" w:type="dxa"/>
              <w:tblInd w:w="2" w:type="dxa"/>
              <w:tblBorders>
                <w:top w:val="single" w:color="29AB4A" w:sz="2" w:space="0"/>
                <w:left w:val="single" w:color="29AB4A" w:sz="2" w:space="0"/>
                <w:bottom w:val="single" w:color="29AB4A" w:sz="2" w:space="0"/>
                <w:right w:val="single" w:color="29AB4A" w:sz="2" w:space="0"/>
                <w:insideH w:val="single" w:color="29AB4A" w:sz="2" w:space="0"/>
                <w:insideV w:val="single" w:color="29AB4A" w:sz="2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6"/>
              <w:gridCol w:w="1508"/>
              <w:gridCol w:w="1508"/>
              <w:gridCol w:w="1508"/>
              <w:gridCol w:w="1517"/>
            </w:tblGrid>
            <w:tr w14:paraId="3DAD6D0B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65" w:hRule="atLeast"/>
              </w:trPr>
              <w:tc>
                <w:tcPr>
                  <w:tcW w:w="15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  <w:tl2br w:val="nil"/>
                  </w:tcBorders>
                  <w:shd w:val="clear" w:color="auto" w:fill="FFFFFF"/>
                  <w:vAlign w:val="top"/>
                </w:tcPr>
                <w:p w14:paraId="37051225">
                  <w:pPr>
                    <w:spacing w:before="128" w:line="202" w:lineRule="auto"/>
                    <w:ind w:left="532"/>
                    <w:rPr>
                      <w:rFonts w:ascii="微软雅黑" w:hAnsi="微软雅黑" w:eastAsia="微软雅黑" w:cs="微软雅黑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b w:val="0"/>
                      <w:color w:val="000000"/>
                      <w:spacing w:val="-8"/>
                      <w:sz w:val="22"/>
                      <w:szCs w:val="22"/>
                    </w:rPr>
                    <w:t>内容</w:t>
                  </w: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8C3677E">
                  <w:pPr>
                    <w:spacing w:before="127" w:line="202" w:lineRule="auto"/>
                    <w:ind w:left="185"/>
                    <w:rPr>
                      <w:rFonts w:ascii="微软雅黑" w:hAnsi="微软雅黑" w:eastAsia="微软雅黑" w:cs="微软雅黑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b w:val="0"/>
                      <w:color w:val="000000"/>
                      <w:spacing w:val="-2"/>
                      <w:sz w:val="22"/>
                      <w:szCs w:val="22"/>
                    </w:rPr>
                    <w:t>遇到的问题</w:t>
                  </w: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ADC5DD3">
                  <w:pPr>
                    <w:spacing w:before="128" w:line="202" w:lineRule="auto"/>
                    <w:ind w:left="297"/>
                    <w:rPr>
                      <w:rFonts w:ascii="微软雅黑" w:hAnsi="微软雅黑" w:eastAsia="微软雅黑" w:cs="微软雅黑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b w:val="0"/>
                      <w:color w:val="000000"/>
                      <w:spacing w:val="-2"/>
                      <w:sz w:val="22"/>
                      <w:szCs w:val="22"/>
                    </w:rPr>
                    <w:t>解决方法</w:t>
                  </w: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31073460">
                  <w:pPr>
                    <w:spacing w:before="127" w:line="202" w:lineRule="auto"/>
                    <w:ind w:left="304"/>
                    <w:rPr>
                      <w:rFonts w:ascii="微软雅黑" w:hAnsi="微软雅黑" w:eastAsia="微软雅黑" w:cs="微软雅黑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b w:val="0"/>
                      <w:color w:val="000000"/>
                      <w:spacing w:val="-3"/>
                      <w:sz w:val="22"/>
                      <w:szCs w:val="22"/>
                    </w:rPr>
                    <w:t>感悟收获</w:t>
                  </w:r>
                </w:p>
              </w:tc>
              <w:tc>
                <w:tcPr>
                  <w:tcW w:w="15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7131C757">
                  <w:pPr>
                    <w:spacing w:before="127" w:line="202" w:lineRule="auto"/>
                    <w:ind w:left="305"/>
                    <w:rPr>
                      <w:rFonts w:ascii="微软雅黑" w:hAnsi="微软雅黑" w:eastAsia="微软雅黑" w:cs="微软雅黑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b w:val="0"/>
                      <w:color w:val="000000"/>
                      <w:spacing w:val="-3"/>
                      <w:sz w:val="22"/>
                      <w:szCs w:val="22"/>
                    </w:rPr>
                    <w:t>总体评价</w:t>
                  </w:r>
                </w:p>
              </w:tc>
            </w:tr>
            <w:tr w14:paraId="7E0756A3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2" w:hRule="atLeast"/>
              </w:trPr>
              <w:tc>
                <w:tcPr>
                  <w:tcW w:w="15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7B8CC11D">
                  <w:pPr>
                    <w:spacing w:before="134" w:line="292" w:lineRule="exact"/>
                    <w:ind w:left="413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7"/>
                      <w:position w:val="1"/>
                      <w:sz w:val="22"/>
                      <w:szCs w:val="22"/>
                    </w:rPr>
                    <w:t>想一想</w:t>
                  </w: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BEAAAAD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7690F512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448F9141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38CFB56A">
                  <w:pPr>
                    <w:spacing w:before="134" w:line="298" w:lineRule="exact"/>
                    <w:ind w:left="212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5"/>
                      <w:position w:val="1"/>
                      <w:sz w:val="22"/>
                      <w:szCs w:val="22"/>
                    </w:rPr>
                    <w:t>☆☆☆☆☆</w:t>
                  </w:r>
                </w:p>
              </w:tc>
            </w:tr>
            <w:tr w14:paraId="5EAE32F5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1" w:hRule="atLeast"/>
              </w:trPr>
              <w:tc>
                <w:tcPr>
                  <w:tcW w:w="15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20182336">
                  <w:pPr>
                    <w:spacing w:before="149" w:line="209" w:lineRule="auto"/>
                    <w:ind w:left="407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5"/>
                      <w:sz w:val="22"/>
                      <w:szCs w:val="22"/>
                    </w:rPr>
                    <w:t>查一查</w:t>
                  </w: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3DAD1313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69345147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0802F53E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75A7CB01">
                  <w:pPr>
                    <w:spacing w:before="136" w:line="298" w:lineRule="exact"/>
                    <w:ind w:left="212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5"/>
                      <w:position w:val="1"/>
                      <w:sz w:val="22"/>
                      <w:szCs w:val="22"/>
                    </w:rPr>
                    <w:t>☆☆☆☆☆</w:t>
                  </w:r>
                </w:p>
              </w:tc>
            </w:tr>
            <w:tr w14:paraId="71A6FC65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1" w:hRule="atLeast"/>
              </w:trPr>
              <w:tc>
                <w:tcPr>
                  <w:tcW w:w="15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2D294B18">
                  <w:pPr>
                    <w:spacing w:before="140" w:line="290" w:lineRule="exact"/>
                    <w:ind w:left="405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4"/>
                      <w:position w:val="1"/>
                      <w:sz w:val="22"/>
                      <w:szCs w:val="22"/>
                    </w:rPr>
                    <w:t>议一议</w:t>
                  </w: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260088F9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DD1FBF5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27302816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68FC7D13">
                  <w:pPr>
                    <w:spacing w:before="140" w:line="297" w:lineRule="exact"/>
                    <w:ind w:left="212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5"/>
                      <w:position w:val="1"/>
                      <w:sz w:val="22"/>
                      <w:szCs w:val="22"/>
                    </w:rPr>
                    <w:t>☆☆☆☆☆</w:t>
                  </w:r>
                </w:p>
              </w:tc>
            </w:tr>
            <w:tr w14:paraId="72AF58BD">
              <w:tblPrEx>
                <w:tblBorders>
                  <w:top w:val="single" w:color="29AB4A" w:sz="2" w:space="0"/>
                  <w:left w:val="single" w:color="29AB4A" w:sz="2" w:space="0"/>
                  <w:bottom w:val="single" w:color="29AB4A" w:sz="2" w:space="0"/>
                  <w:right w:val="single" w:color="29AB4A" w:sz="2" w:space="0"/>
                  <w:insideH w:val="single" w:color="29AB4A" w:sz="2" w:space="0"/>
                  <w:insideV w:val="single" w:color="29AB4A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4" w:hRule="atLeast"/>
              </w:trPr>
              <w:tc>
                <w:tcPr>
                  <w:tcW w:w="15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2F8ACBAE">
                  <w:pPr>
                    <w:spacing w:before="143" w:line="290" w:lineRule="exact"/>
                    <w:ind w:left="404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4"/>
                      <w:position w:val="1"/>
                      <w:sz w:val="22"/>
                      <w:szCs w:val="22"/>
                    </w:rPr>
                    <w:t>做一做</w:t>
                  </w: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35BF205D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1A98D02D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0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4BB26206">
                  <w:pPr>
                    <w:pStyle w:val="10"/>
                    <w:rPr>
                      <w:b w:val="0"/>
                      <w:color w:val="000000"/>
                    </w:rPr>
                  </w:pPr>
                </w:p>
              </w:tc>
              <w:tc>
                <w:tcPr>
                  <w:tcW w:w="15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top"/>
                </w:tcPr>
                <w:p w14:paraId="391531F1">
                  <w:pPr>
                    <w:spacing w:before="143" w:line="298" w:lineRule="exact"/>
                    <w:ind w:left="212"/>
                    <w:rPr>
                      <w:rFonts w:ascii="仿宋" w:hAnsi="仿宋" w:eastAsia="仿宋" w:cs="仿宋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仿宋" w:hAnsi="仿宋" w:eastAsia="仿宋" w:cs="仿宋"/>
                      <w:b w:val="0"/>
                      <w:color w:val="000000"/>
                      <w:spacing w:val="-5"/>
                      <w:position w:val="1"/>
                      <w:sz w:val="22"/>
                      <w:szCs w:val="22"/>
                    </w:rPr>
                    <w:t>☆☆☆☆☆</w:t>
                  </w:r>
                </w:p>
              </w:tc>
            </w:tr>
          </w:tbl>
          <w:p w14:paraId="4F6350A6">
            <w:pPr>
              <w:spacing w:before="228" w:line="242" w:lineRule="auto"/>
              <w:jc w:val="center"/>
              <w:outlineLvl w:val="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color w:val="231F20"/>
                <w:spacing w:val="-10"/>
                <w:sz w:val="22"/>
                <w:szCs w:val="22"/>
              </w:rPr>
              <w:t>表</w:t>
            </w:r>
            <w:r>
              <w:rPr>
                <w:rFonts w:ascii="黑体" w:hAnsi="黑体" w:eastAsia="黑体" w:cs="黑体"/>
                <w:color w:val="231F20"/>
                <w:spacing w:val="-42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pacing w:val="-10"/>
                <w:sz w:val="22"/>
                <w:szCs w:val="22"/>
              </w:rPr>
              <w:t>3.4.4</w:t>
            </w:r>
            <w:r>
              <w:rPr>
                <w:rFonts w:ascii="黑体" w:hAnsi="黑体" w:eastAsia="黑体" w:cs="黑体"/>
                <w:color w:val="231F20"/>
                <w:spacing w:val="4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color w:val="231F20"/>
                <w:spacing w:val="-10"/>
                <w:sz w:val="22"/>
                <w:szCs w:val="22"/>
              </w:rPr>
              <w:t>评价表</w:t>
            </w:r>
          </w:p>
          <w:p w14:paraId="71CDD86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54B000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790B84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NmY1OTYyZTdjMzEwMDdhZDdjMjlmOWYzZmJkNmUifQ=="/>
    <w:docVar w:name="KSO_WPS_MARK_KEY" w:val="400c7b7f-a157-4c70-8c0b-35c69a3816a1"/>
  </w:docVars>
  <w:rsids>
    <w:rsidRoot w:val="01463605"/>
    <w:rsid w:val="00D66680"/>
    <w:rsid w:val="01463605"/>
    <w:rsid w:val="025F1240"/>
    <w:rsid w:val="056F2E0E"/>
    <w:rsid w:val="05D9472B"/>
    <w:rsid w:val="06C74ECC"/>
    <w:rsid w:val="078A03D3"/>
    <w:rsid w:val="096609CC"/>
    <w:rsid w:val="09854CCD"/>
    <w:rsid w:val="0A4B4D79"/>
    <w:rsid w:val="0C591439"/>
    <w:rsid w:val="0D841421"/>
    <w:rsid w:val="0EB92D62"/>
    <w:rsid w:val="12FB3F33"/>
    <w:rsid w:val="13FE5382"/>
    <w:rsid w:val="14015B78"/>
    <w:rsid w:val="17A96653"/>
    <w:rsid w:val="17AC4D67"/>
    <w:rsid w:val="180C01B6"/>
    <w:rsid w:val="1CDA2E0B"/>
    <w:rsid w:val="1D2D0E65"/>
    <w:rsid w:val="1DA637FE"/>
    <w:rsid w:val="1EC975DB"/>
    <w:rsid w:val="235F6985"/>
    <w:rsid w:val="24C13D75"/>
    <w:rsid w:val="24E61100"/>
    <w:rsid w:val="24EA02AB"/>
    <w:rsid w:val="25861D82"/>
    <w:rsid w:val="263C0693"/>
    <w:rsid w:val="27163A82"/>
    <w:rsid w:val="27A83832"/>
    <w:rsid w:val="29C966E1"/>
    <w:rsid w:val="29F55728"/>
    <w:rsid w:val="2AA56A66"/>
    <w:rsid w:val="2B2D1151"/>
    <w:rsid w:val="2D361605"/>
    <w:rsid w:val="2E662479"/>
    <w:rsid w:val="2E960B5C"/>
    <w:rsid w:val="2EFD0590"/>
    <w:rsid w:val="2FAF6379"/>
    <w:rsid w:val="35D73F34"/>
    <w:rsid w:val="363E2801"/>
    <w:rsid w:val="36533F02"/>
    <w:rsid w:val="396957EB"/>
    <w:rsid w:val="3A876B18"/>
    <w:rsid w:val="3DBD2B22"/>
    <w:rsid w:val="3E261EFC"/>
    <w:rsid w:val="3EB41792"/>
    <w:rsid w:val="436B62C5"/>
    <w:rsid w:val="440A7BCA"/>
    <w:rsid w:val="49EC224C"/>
    <w:rsid w:val="4A205A52"/>
    <w:rsid w:val="4BE3142D"/>
    <w:rsid w:val="4C543FD7"/>
    <w:rsid w:val="506B7C43"/>
    <w:rsid w:val="515309BE"/>
    <w:rsid w:val="520014D3"/>
    <w:rsid w:val="52A85342"/>
    <w:rsid w:val="53CF1BBC"/>
    <w:rsid w:val="55004DFD"/>
    <w:rsid w:val="557B23AE"/>
    <w:rsid w:val="56A878F8"/>
    <w:rsid w:val="59301A29"/>
    <w:rsid w:val="5A9B1124"/>
    <w:rsid w:val="5CC26E3C"/>
    <w:rsid w:val="5CF80B10"/>
    <w:rsid w:val="5D1F26A2"/>
    <w:rsid w:val="5D2627CB"/>
    <w:rsid w:val="5D335644"/>
    <w:rsid w:val="5EAD2F9A"/>
    <w:rsid w:val="5F0B6879"/>
    <w:rsid w:val="5FE414ED"/>
    <w:rsid w:val="61333E65"/>
    <w:rsid w:val="642B1882"/>
    <w:rsid w:val="649A50EE"/>
    <w:rsid w:val="666351EC"/>
    <w:rsid w:val="66D47E98"/>
    <w:rsid w:val="678A52DE"/>
    <w:rsid w:val="69D25B95"/>
    <w:rsid w:val="6A4F1502"/>
    <w:rsid w:val="6D064B23"/>
    <w:rsid w:val="6D5E670D"/>
    <w:rsid w:val="6E5012ED"/>
    <w:rsid w:val="705D0EFE"/>
    <w:rsid w:val="75F9057E"/>
    <w:rsid w:val="76305B69"/>
    <w:rsid w:val="767D5E56"/>
    <w:rsid w:val="77AE0291"/>
    <w:rsid w:val="7804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qFormat/>
    <w:uiPriority w:val="0"/>
    <w:rPr>
      <w:rFonts w:ascii="Times New Roman" w:hAnsi="Times New Roman" w:cs="Times New Roman" w:eastAsiaTheme="minorEastAsia"/>
      <w:lang w:val="en-US" w:eastAsia="zh-CN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1265</Words>
  <Characters>1317</Characters>
  <Lines>0</Lines>
  <Paragraphs>0</Paragraphs>
  <TotalTime>8</TotalTime>
  <ScaleCrop>false</ScaleCrop>
  <LinksUpToDate>false</LinksUpToDate>
  <CharactersWithSpaces>1449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dt</cp:lastModifiedBy>
  <dcterms:modified xsi:type="dcterms:W3CDTF">2025-09-14T13:42:26Z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CBF45F205109482B9EC5B934C0C619EB_13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